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天津工业大学为工会会员采购202</w:t>
      </w:r>
      <w:r>
        <w:rPr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>年端午节慰问产品项目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第一部分 邀请函</w:t>
      </w:r>
    </w:p>
    <w:p>
      <w:pPr>
        <w:ind w:firstLine="420" w:firstLineChars="200"/>
      </w:pP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受天津工业大学工会委托，现就天津工业大学为工会会员采购202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年端午节慰问产品项目进行公开采购，现欢迎合格的供应商（投标人）参加。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一、项目名称及编号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1.采购编号：TGU-202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-GH-0</w:t>
      </w:r>
      <w:r>
        <w:rPr>
          <w:sz w:val="24"/>
          <w:szCs w:val="24"/>
        </w:rPr>
        <w:t>1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2.项目名称：天津工业大学为工会会员采购202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年端午节慰问产品项目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二、项目内容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天津工业大学为工会会员采购202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年端午节慰问产品项目—— </w:t>
      </w:r>
      <w:bookmarkStart w:id="0" w:name="_Hlk135212936"/>
      <w:r>
        <w:rPr>
          <w:rFonts w:hint="eastAsia"/>
          <w:sz w:val="24"/>
          <w:szCs w:val="24"/>
        </w:rPr>
        <w:t>贝蒂斯</w:t>
      </w:r>
      <w:r>
        <w:rPr>
          <w:sz w:val="24"/>
          <w:szCs w:val="24"/>
        </w:rPr>
        <w:t>（BETIS）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L/</w:t>
      </w:r>
      <w:r>
        <w:rPr>
          <w:rFonts w:hint="eastAsia"/>
          <w:sz w:val="24"/>
          <w:szCs w:val="24"/>
        </w:rPr>
        <w:t>罐原装特级初榨橄榄油</w:t>
      </w:r>
    </w:p>
    <w:bookmarkEnd w:id="0"/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预计购买数量：225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份（按计划采购，最终采购数量以实际发生数量为准）</w:t>
      </w:r>
    </w:p>
    <w:p>
      <w:pPr>
        <w:spacing w:line="360" w:lineRule="auto"/>
        <w:ind w:firstLine="480" w:firstLineChars="200"/>
        <w:rPr>
          <w:sz w:val="24"/>
          <w:szCs w:val="24"/>
          <w:highlight w:val="yellow"/>
        </w:rPr>
      </w:pPr>
      <w:r>
        <w:rPr>
          <w:rFonts w:hint="eastAsia"/>
          <w:sz w:val="24"/>
          <w:szCs w:val="24"/>
          <w:highlight w:val="yellow"/>
        </w:rPr>
        <w:t>三、项目预算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highlight w:val="yellow"/>
        </w:rPr>
        <w:t>预算单价1</w:t>
      </w:r>
      <w:r>
        <w:rPr>
          <w:sz w:val="24"/>
          <w:szCs w:val="24"/>
          <w:highlight w:val="yellow"/>
        </w:rPr>
        <w:t>6</w:t>
      </w:r>
      <w:r>
        <w:rPr>
          <w:rFonts w:hint="eastAsia"/>
          <w:sz w:val="24"/>
          <w:szCs w:val="24"/>
          <w:highlight w:val="yellow"/>
        </w:rPr>
        <w:t>0元/1</w:t>
      </w:r>
      <w:r>
        <w:rPr>
          <w:sz w:val="24"/>
          <w:szCs w:val="24"/>
          <w:highlight w:val="yellow"/>
        </w:rPr>
        <w:t>L</w:t>
      </w:r>
      <w:r>
        <w:rPr>
          <w:rFonts w:hint="eastAsia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四、项目报名时间、地点、方式及采购文件售价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1.投标报名时间：202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月1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日至202</w:t>
      </w:r>
      <w:r>
        <w:rPr>
          <w:rFonts w:hint="eastAsia"/>
          <w:sz w:val="24"/>
          <w:szCs w:val="24"/>
          <w:lang w:val="en-US" w:eastAsia="zh-CN"/>
        </w:rPr>
        <w:t>3</w:t>
      </w:r>
      <w:bookmarkStart w:id="1" w:name="_GoBack"/>
      <w:bookmarkEnd w:id="1"/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24</w:t>
      </w:r>
      <w:r>
        <w:rPr>
          <w:rFonts w:hint="eastAsia"/>
          <w:sz w:val="24"/>
          <w:szCs w:val="24"/>
        </w:rPr>
        <w:t>日（本项目不收取报名费）。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2.投标报名方式：网上报名，供应商将以下材料按序号顺序整理成一个压缩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包发送至天津工业大学国有资产与设备管理处政府采购中心邮箱：tguzfcgzx@163.com（邮件题目：橄榄油报名 + 供应商名称）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报名表TGU-202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-GH-0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.xlsx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②法人授权书扫描件（由法定代表人签字或盖章，加盖单位公章）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③投标本人身份证扫描件（正反两面，加盖单位公章） 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④单位营业执照扫描件（加盖单位公章）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3.提交响应文件地点、时间：</w:t>
      </w:r>
      <w:r>
        <w:rPr>
          <w:sz w:val="24"/>
          <w:szCs w:val="24"/>
        </w:rPr>
        <w:t>天津工业大学</w:t>
      </w:r>
      <w:r>
        <w:rPr>
          <w:rFonts w:hint="eastAsia"/>
          <w:sz w:val="24"/>
          <w:szCs w:val="24"/>
        </w:rPr>
        <w:t>工会1</w:t>
      </w:r>
      <w:r>
        <w:rPr>
          <w:sz w:val="24"/>
          <w:szCs w:val="24"/>
        </w:rPr>
        <w:t>04</w:t>
      </w:r>
      <w:r>
        <w:rPr>
          <w:rFonts w:hint="eastAsia"/>
          <w:sz w:val="24"/>
          <w:szCs w:val="24"/>
        </w:rPr>
        <w:t>室</w:t>
      </w:r>
      <w:r>
        <w:rPr>
          <w:sz w:val="24"/>
          <w:szCs w:val="24"/>
        </w:rPr>
        <w:t>，时间为2023年5月26日（周</w:t>
      </w:r>
      <w:r>
        <w:rPr>
          <w:rFonts w:hint="eastAsia"/>
          <w:sz w:val="24"/>
          <w:szCs w:val="24"/>
        </w:rPr>
        <w:t>五</w:t>
      </w:r>
      <w:r>
        <w:rPr>
          <w:sz w:val="24"/>
          <w:szCs w:val="24"/>
        </w:rPr>
        <w:t xml:space="preserve">）14:30；逾期收到或不符合规定的标书恕不接受。 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4.开标时间：2023年5月26日（周</w:t>
      </w:r>
      <w:r>
        <w:rPr>
          <w:rFonts w:hint="eastAsia"/>
          <w:sz w:val="24"/>
          <w:szCs w:val="24"/>
        </w:rPr>
        <w:t>五</w:t>
      </w:r>
      <w:r>
        <w:rPr>
          <w:sz w:val="24"/>
          <w:szCs w:val="24"/>
        </w:rPr>
        <w:t xml:space="preserve">）14:30。 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5.开标地点：天津工业大学</w:t>
      </w:r>
      <w:r>
        <w:rPr>
          <w:rFonts w:hint="eastAsia"/>
          <w:sz w:val="24"/>
          <w:szCs w:val="24"/>
        </w:rPr>
        <w:t>工会1</w:t>
      </w:r>
      <w:r>
        <w:rPr>
          <w:sz w:val="24"/>
          <w:szCs w:val="24"/>
        </w:rPr>
        <w:t>04</w:t>
      </w:r>
      <w:r>
        <w:rPr>
          <w:rFonts w:hint="eastAsia"/>
          <w:sz w:val="24"/>
          <w:szCs w:val="24"/>
        </w:rPr>
        <w:t>室</w:t>
      </w:r>
      <w:r>
        <w:rPr>
          <w:sz w:val="24"/>
          <w:szCs w:val="24"/>
        </w:rPr>
        <w:t xml:space="preserve">。 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6.投标人须由法定代表人或其授权的委托代理人参加投标。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7.投标人代表开标时需随时准备对评委的询问予以解答，若开标时离开现场 无法及时回复询问，视为弃标。 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8.联系方式： 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地址：天津市西青区宾水西道399号工一号路</w:t>
      </w:r>
      <w:r>
        <w:rPr>
          <w:rFonts w:hint="eastAsia"/>
          <w:sz w:val="24"/>
          <w:szCs w:val="24"/>
        </w:rPr>
        <w:t xml:space="preserve">   天津工业大学工会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报名联系人：冯老师 电话：022-83955042 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咨询联系人：于老师 电话：022-83955185 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5760" w:firstLineChars="2400"/>
        <w:rPr>
          <w:sz w:val="24"/>
          <w:szCs w:val="24"/>
        </w:rPr>
      </w:pPr>
      <w:r>
        <w:rPr>
          <w:sz w:val="24"/>
          <w:szCs w:val="24"/>
        </w:rPr>
        <w:t>天津工业大学</w:t>
      </w:r>
    </w:p>
    <w:p>
      <w:pPr>
        <w:spacing w:line="360" w:lineRule="auto"/>
        <w:ind w:firstLine="5520" w:firstLineChars="2300"/>
        <w:rPr>
          <w:sz w:val="24"/>
          <w:szCs w:val="24"/>
        </w:rPr>
      </w:pPr>
      <w:r>
        <w:rPr>
          <w:sz w:val="24"/>
          <w:szCs w:val="24"/>
        </w:rPr>
        <w:t>2023年5月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9日</w:t>
      </w:r>
    </w:p>
    <w:p>
      <w:pPr>
        <w:spacing w:line="360" w:lineRule="auto"/>
        <w:ind w:firstLine="240" w:firstLineChars="100"/>
        <w:rPr>
          <w:sz w:val="24"/>
          <w:szCs w:val="24"/>
        </w:rPr>
      </w:pPr>
    </w:p>
    <w:p>
      <w:pPr>
        <w:ind w:firstLine="210" w:firstLineChars="100"/>
      </w:pPr>
    </w:p>
    <w:p>
      <w:pPr>
        <w:ind w:firstLine="210" w:firstLineChars="100"/>
      </w:pPr>
    </w:p>
    <w:p>
      <w:pPr>
        <w:spacing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第二部分 采购项目要求 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一、采购内容及要求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（一）项目名称：天津工业大学为工会会员采购202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年端午节慰问产品项目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（二）货物名称：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贝蒂斯</w:t>
      </w:r>
      <w:r>
        <w:rPr>
          <w:sz w:val="24"/>
          <w:szCs w:val="24"/>
        </w:rPr>
        <w:t>（BETIS）</w:t>
      </w:r>
      <w:r>
        <w:rPr>
          <w:rFonts w:hint="eastAsia"/>
          <w:sz w:val="24"/>
          <w:szCs w:val="24"/>
        </w:rPr>
        <w:t>特级初榨橄榄油原装1</w:t>
      </w:r>
      <w:r>
        <w:rPr>
          <w:sz w:val="24"/>
          <w:szCs w:val="24"/>
        </w:rPr>
        <w:t>L/</w:t>
      </w:r>
      <w:r>
        <w:rPr>
          <w:rFonts w:hint="eastAsia"/>
          <w:sz w:val="24"/>
          <w:szCs w:val="24"/>
        </w:rPr>
        <w:t>罐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（三）投标单位必须承诺满足要求：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1.预计购买数量：225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份（按计划采购，最终采购数量以实际发生数量为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准）。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2.供货时间：202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16</w:t>
      </w:r>
      <w:r>
        <w:rPr>
          <w:rFonts w:hint="eastAsia"/>
          <w:sz w:val="24"/>
          <w:szCs w:val="24"/>
        </w:rPr>
        <w:t>日。天津工业大学工会通知供货方送货，供货方按照天津工业大学工会通知的时间备货、送货。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3.供货方式：按采购方要求分别送达每个分会或学院指定地点，如有破损需免费更换。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4.合作方式：中标单位必须能与采购方签订正式采购合同。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二、投标单位应具备条件：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（一）具有法人资格。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（二）遵守国家法律、行政法规，具有良好的信誉。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（三）具有履行合同所必需的设备和专业技术能力。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（四）良好的资金、财务状况和健全的财务会计制度。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（五）有依法缴纳税收和社会保障资金的良好记录。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（六）必须有保证食品卫生安全和质量的能力。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三、投标要求：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（一）投标单位投标材料中应包括加盖公章的报价单，营业执照复印件（加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盖公章），否则视为自动放弃投标。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1.投标人代表若为法定代表人，须提供法定代表人身份证明书和法定代表人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身份证原件及复印件（正反两面复印到一张A4纸上）。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2.投标人代表若为被授权的委托代理人，须提供法人代表授权书（由法定代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表人签字或盖章）和被授权人身份证原件及复印件（正反两面复印到一张A4纸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上）。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（二）报价要求：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1.报价以人民币填列，报价单需单独密封。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2.供应商的报价应包括：为该项目提供商品的明细及对应单价、包装费、运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送费、发放人工费以及其它应有的费用。供应商的报价为货到现场发放完成并验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收合格的最终优惠价格（报价单中必须注明采购要求中所列项目，否则视为废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标）。投标单位在投送投标材料时须写明最终包含食品品种及其数量；保证产品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的价格不能随意涨价；投标单位提供的增值服务。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（三）投标单位应在投标截止时间前，将密封并加盖骑缝章的投标文件（一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份正本、两份副本）送达投标地点。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（四）投标单位需提供样品参与投标，中标单位样品需由采购人留存以供验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货使用，所供橄榄油必须为最近生产日期，拒绝临期产品。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四、投标单位的服务承诺要求（P-STAR五星级服务）：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供应商承诺提供产品及服务符合国家相关法律、法规及行业执行标准要求投标单位提供主动（即主动热情、贴心服务）、简单（即手续简捷、规则明了易懂）、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及时（即服务适时、保证时效）、方便（即容易获取、渠道完善）、可靠（保证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质量真诚服务）的五星级服务。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五、评标规则：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本次竞标由评标委员会对供应商的资质及投标文件进行审核，全部满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足采购文件实质性要求且符合采购需求、质量和服务相等的供应商进入报价阶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段。采用两次报价方式，第一次价格为报价单中所报价格，第二次价格为投标现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场统一填报的最终报价，以提出最低报价的投标人作为成交供应商。如最低报价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相同且为两家以上，采用现场抽签方式确定成交供应商。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六、投标单位在报价材料落款处盖章即表明对采购书所列事项认可。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七、上述采购书所列事项将作为双方合作协议之必要条款。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D14044"/>
    <w:multiLevelType w:val="multilevel"/>
    <w:tmpl w:val="5AD14044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MTBjYjVjNzExNzdhMDIyZmIxODU0ZGViMjMzMjIifQ=="/>
  </w:docVars>
  <w:rsids>
    <w:rsidRoot w:val="005E5D38"/>
    <w:rsid w:val="000543B7"/>
    <w:rsid w:val="000950A1"/>
    <w:rsid w:val="000D07CC"/>
    <w:rsid w:val="0011795F"/>
    <w:rsid w:val="00132ECD"/>
    <w:rsid w:val="00133D45"/>
    <w:rsid w:val="001551A1"/>
    <w:rsid w:val="001625AC"/>
    <w:rsid w:val="002C15D8"/>
    <w:rsid w:val="002E575B"/>
    <w:rsid w:val="002F12A0"/>
    <w:rsid w:val="00365CD6"/>
    <w:rsid w:val="003972FB"/>
    <w:rsid w:val="003F4D7A"/>
    <w:rsid w:val="003F5474"/>
    <w:rsid w:val="004C1F14"/>
    <w:rsid w:val="00567F3C"/>
    <w:rsid w:val="00584884"/>
    <w:rsid w:val="005B78D0"/>
    <w:rsid w:val="005E5D38"/>
    <w:rsid w:val="005F7C3C"/>
    <w:rsid w:val="00606996"/>
    <w:rsid w:val="006305BB"/>
    <w:rsid w:val="00640EAA"/>
    <w:rsid w:val="00644570"/>
    <w:rsid w:val="00663192"/>
    <w:rsid w:val="006642B4"/>
    <w:rsid w:val="00666A0D"/>
    <w:rsid w:val="00692FBA"/>
    <w:rsid w:val="006E2D35"/>
    <w:rsid w:val="007609AA"/>
    <w:rsid w:val="007849EC"/>
    <w:rsid w:val="00787EF8"/>
    <w:rsid w:val="007B4335"/>
    <w:rsid w:val="007D4599"/>
    <w:rsid w:val="0088413C"/>
    <w:rsid w:val="00892511"/>
    <w:rsid w:val="0089598C"/>
    <w:rsid w:val="008D2879"/>
    <w:rsid w:val="008F74B8"/>
    <w:rsid w:val="009101AE"/>
    <w:rsid w:val="009842D8"/>
    <w:rsid w:val="0098585D"/>
    <w:rsid w:val="009E1784"/>
    <w:rsid w:val="00A43A1B"/>
    <w:rsid w:val="00A74DDB"/>
    <w:rsid w:val="00AE5AAD"/>
    <w:rsid w:val="00AF077E"/>
    <w:rsid w:val="00AF291D"/>
    <w:rsid w:val="00B673CB"/>
    <w:rsid w:val="00BC6EAE"/>
    <w:rsid w:val="00BF0C34"/>
    <w:rsid w:val="00CA088A"/>
    <w:rsid w:val="00CA0CB9"/>
    <w:rsid w:val="00CA1A92"/>
    <w:rsid w:val="00D45D21"/>
    <w:rsid w:val="00D57E0F"/>
    <w:rsid w:val="00DC0DBE"/>
    <w:rsid w:val="00DC7FC3"/>
    <w:rsid w:val="00E225A6"/>
    <w:rsid w:val="00E2600E"/>
    <w:rsid w:val="00E91E27"/>
    <w:rsid w:val="00ED23A0"/>
    <w:rsid w:val="00F62C38"/>
    <w:rsid w:val="1980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1898</Words>
  <Characters>2067</Characters>
  <Lines>15</Lines>
  <Paragraphs>4</Paragraphs>
  <TotalTime>593</TotalTime>
  <ScaleCrop>false</ScaleCrop>
  <LinksUpToDate>false</LinksUpToDate>
  <CharactersWithSpaces>2088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2022-09-14T00:42:00Z</dcterms:created>
  <dc:creator>lenovo</dc:creator>
  <cp:lastModifiedBy>user</cp:lastModifiedBy>
  <dcterms:modified xsi:type="dcterms:W3CDTF">2023-05-19T07:24:55Z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FC37BDA28E454863B47930375FA5B70A_12</vt:lpwstr>
  </property>
</Properties>
</file>