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8288DA">
      <w:pPr>
        <w:widowControl/>
        <w:spacing w:before="300" w:line="390" w:lineRule="atLeast"/>
        <w:jc w:val="center"/>
        <w:outlineLvl w:val="0"/>
        <w:rPr>
          <w:rFonts w:ascii="微软雅黑" w:hAnsi="微软雅黑" w:eastAsia="微软雅黑" w:cs="宋体"/>
          <w:b/>
          <w:bCs/>
          <w:color w:val="282828"/>
          <w:kern w:val="36"/>
          <w:sz w:val="26"/>
          <w:szCs w:val="26"/>
        </w:rPr>
      </w:pPr>
      <w:r>
        <w:rPr>
          <w:rFonts w:hint="eastAsia" w:ascii="微软雅黑" w:hAnsi="微软雅黑" w:eastAsia="微软雅黑" w:cs="宋体"/>
          <w:b/>
          <w:bCs/>
          <w:color w:val="282828"/>
          <w:kern w:val="36"/>
          <w:sz w:val="26"/>
          <w:szCs w:val="26"/>
        </w:rPr>
        <w:t>TGU-2026-GH-02-为工会会员采购2026年中秋节国庆节慰问产品项目</w:t>
      </w:r>
    </w:p>
    <w:p w14:paraId="34A06103">
      <w:pPr>
        <w:widowControl/>
        <w:jc w:val="center"/>
        <w:rPr>
          <w:rFonts w:ascii="Tahoma" w:hAnsi="Tahoma" w:eastAsia="宋体" w:cs="Tahoma"/>
          <w:color w:val="333333"/>
          <w:kern w:val="0"/>
          <w:sz w:val="18"/>
          <w:szCs w:val="18"/>
        </w:rPr>
      </w:pPr>
    </w:p>
    <w:p w14:paraId="3C9957D4">
      <w:pPr>
        <w:widowControl/>
        <w:jc w:val="center"/>
        <w:rPr>
          <w:rFonts w:ascii="微软雅黑" w:hAnsi="微软雅黑" w:eastAsia="微软雅黑" w:cs="宋体"/>
          <w:color w:val="333333"/>
          <w:kern w:val="0"/>
          <w:szCs w:val="21"/>
        </w:rPr>
      </w:pPr>
      <w:bookmarkStart w:id="0" w:name="OLE_LINK2"/>
      <w:bookmarkStart w:id="1" w:name="OLE_LINK1"/>
      <w:r>
        <w:rPr>
          <w:rFonts w:hint="eastAsia" w:ascii="宋体" w:hAnsi="宋体" w:eastAsia="宋体" w:cs="宋体"/>
          <w:b/>
          <w:bCs/>
          <w:color w:val="333333"/>
          <w:kern w:val="0"/>
          <w:sz w:val="32"/>
        </w:rPr>
        <w:t>第一部分邀请函</w:t>
      </w:r>
    </w:p>
    <w:p w14:paraId="4258B984">
      <w:pPr>
        <w:widowControl/>
        <w:ind w:firstLine="645"/>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32"/>
          <w:szCs w:val="32"/>
        </w:rPr>
        <w:t> </w:t>
      </w:r>
    </w:p>
    <w:p w14:paraId="4A97FED5">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受天津工业大学工会委托，现就天津工业大学为工会会员采购2026年中秋节国庆节慰问产品项目进行公开采购，现欢迎合格的供应商（投标人）参加。</w:t>
      </w:r>
    </w:p>
    <w:p w14:paraId="70FBDC32">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b/>
          <w:bCs/>
          <w:color w:val="333333"/>
          <w:kern w:val="0"/>
          <w:sz w:val="28"/>
        </w:rPr>
        <w:t>一、项目名称及编号</w:t>
      </w:r>
    </w:p>
    <w:p w14:paraId="0E9AB95F">
      <w:pPr>
        <w:widowControl/>
        <w:spacing w:line="315" w:lineRule="atLeast"/>
        <w:ind w:firstLine="645"/>
        <w:jc w:val="left"/>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1.项目名称：天津工业大学为工会会员采购2026年中秋节国庆节慰问产品项目。</w:t>
      </w:r>
    </w:p>
    <w:p w14:paraId="77D28D2D">
      <w:pPr>
        <w:widowControl/>
        <w:spacing w:line="315" w:lineRule="atLeast"/>
        <w:ind w:firstLine="645"/>
        <w:jc w:val="left"/>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2.项目编号：</w:t>
      </w:r>
      <w:r>
        <w:rPr>
          <w:rFonts w:hint="eastAsia" w:ascii="Times New Roman" w:hAnsi="Times New Roman" w:eastAsia="宋体" w:cs="宋体"/>
          <w:b/>
          <w:bCs/>
          <w:color w:val="282828"/>
          <w:kern w:val="36"/>
          <w:sz w:val="28"/>
          <w:szCs w:val="26"/>
        </w:rPr>
        <w:t>TGU-2026-GH-02</w:t>
      </w:r>
    </w:p>
    <w:p w14:paraId="7912A71A">
      <w:pPr>
        <w:widowControl/>
        <w:spacing w:line="315" w:lineRule="atLeast"/>
        <w:ind w:firstLine="645"/>
        <w:jc w:val="left"/>
        <w:rPr>
          <w:rFonts w:ascii="Times New Roman" w:hAnsi="Times New Roman" w:eastAsia="宋体" w:cs="宋体"/>
          <w:b/>
          <w:bCs/>
          <w:color w:val="333333"/>
          <w:kern w:val="0"/>
          <w:sz w:val="28"/>
        </w:rPr>
      </w:pPr>
      <w:r>
        <w:rPr>
          <w:rFonts w:hint="eastAsia" w:ascii="Times New Roman" w:hAnsi="Times New Roman" w:eastAsia="宋体" w:cs="宋体"/>
          <w:b/>
          <w:bCs/>
          <w:color w:val="333333"/>
          <w:kern w:val="0"/>
          <w:sz w:val="28"/>
        </w:rPr>
        <w:t>二、项目内容、预算和数量</w:t>
      </w:r>
    </w:p>
    <w:p w14:paraId="58492F36">
      <w:pPr>
        <w:widowControl/>
        <w:spacing w:line="315" w:lineRule="atLeast"/>
        <w:ind w:firstLine="645"/>
        <w:jc w:val="left"/>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天津工业大学为工会会员采购2026年中秋节国庆节慰问产品项目，本项目共分二包：</w:t>
      </w:r>
    </w:p>
    <w:p w14:paraId="4771B75F">
      <w:pPr>
        <w:widowControl/>
        <w:spacing w:line="315" w:lineRule="atLeast"/>
        <w:ind w:firstLine="645"/>
        <w:jc w:val="left"/>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第一包：5kg新疆产地小麦粉和其他新疆特色农副产品，预算单价60元/份；预计购买数量：2300份（按计划采购，最终采购数量以实际发生数量为准）；</w:t>
      </w:r>
    </w:p>
    <w:p w14:paraId="402E0C55">
      <w:pPr>
        <w:widowControl/>
        <w:spacing w:line="315" w:lineRule="atLeast"/>
        <w:ind w:firstLine="645"/>
        <w:jc w:val="left"/>
        <w:rPr>
          <w:rFonts w:hint="eastAsia" w:ascii="Times New Roman" w:hAnsi="Times New Roman" w:eastAsia="宋体" w:cs="宋体"/>
          <w:color w:val="333333"/>
          <w:kern w:val="0"/>
          <w:sz w:val="28"/>
          <w:szCs w:val="32"/>
          <w:lang w:eastAsia="zh-CN"/>
        </w:rPr>
      </w:pPr>
      <w:r>
        <w:rPr>
          <w:rFonts w:hint="eastAsia" w:ascii="Times New Roman" w:hAnsi="Times New Roman" w:eastAsia="宋体" w:cs="宋体"/>
          <w:color w:val="333333"/>
          <w:kern w:val="0"/>
          <w:sz w:val="28"/>
          <w:szCs w:val="32"/>
        </w:rPr>
        <w:t>第二包：洗涤用品套装。产品可自行搭配，但每套不超过4件；预算单价80元/份；预计购买数量：2300份（按计划采购，最终采购数量以实际发生数量为准）</w:t>
      </w:r>
      <w:r>
        <w:rPr>
          <w:rFonts w:hint="eastAsia" w:ascii="Times New Roman" w:hAnsi="Times New Roman" w:eastAsia="宋体"/>
          <w:sz w:val="28"/>
          <w:lang w:eastAsia="zh-CN"/>
        </w:rPr>
        <w:t>。</w:t>
      </w:r>
    </w:p>
    <w:p w14:paraId="48EBBF9D">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b/>
          <w:bCs/>
          <w:color w:val="333333"/>
          <w:kern w:val="0"/>
          <w:sz w:val="28"/>
        </w:rPr>
        <w:t>三、项目报名时间、报名方式及需要提供的电子版材料</w:t>
      </w:r>
    </w:p>
    <w:p w14:paraId="2ABD131A">
      <w:pPr>
        <w:widowControl/>
        <w:ind w:firstLine="560" w:firstLineChars="200"/>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1.投标报名时间</w:t>
      </w:r>
    </w:p>
    <w:p w14:paraId="4B7A52CB">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2026年9月4日至2026年9月8日17:00（本项目不收取报名费），逾期将不再接受报名。</w:t>
      </w:r>
    </w:p>
    <w:p w14:paraId="3256FA4F">
      <w:pPr>
        <w:widowControl/>
        <w:ind w:firstLine="560" w:firstLineChars="200"/>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2.投标报名方式</w:t>
      </w:r>
    </w:p>
    <w:p w14:paraId="54851463">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网上报名，供应商需将以下电子版报名材料按顺序整理成一个压缩包发送至天津工业大学国有资产与设备管理处政府采购中心邮箱：tguzfcgzx@163.com</w:t>
      </w:r>
    </w:p>
    <w:p w14:paraId="15E9E123">
      <w:pPr>
        <w:widowControl/>
        <w:spacing w:line="315" w:lineRule="atLeast"/>
        <w:ind w:firstLine="645"/>
        <w:jc w:val="left"/>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（邮件题目：第**包慰问品项目+供应商名称）。</w:t>
      </w:r>
    </w:p>
    <w:p w14:paraId="14DA9DDD">
      <w:pPr>
        <w:widowControl/>
        <w:numPr>
          <w:ilvl w:val="0"/>
          <w:numId w:val="0"/>
        </w:numPr>
        <w:spacing w:line="315" w:lineRule="atLeast"/>
        <w:ind w:left="0" w:leftChars="0" w:firstLine="560" w:firstLineChars="200"/>
        <w:jc w:val="left"/>
        <w:rPr>
          <w:rFonts w:hint="eastAsia"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lang w:val="en-US" w:eastAsia="zh-CN"/>
        </w:rPr>
        <w:t>3.</w:t>
      </w:r>
      <w:r>
        <w:rPr>
          <w:rFonts w:hint="eastAsia" w:ascii="Times New Roman" w:hAnsi="Times New Roman" w:eastAsia="宋体" w:cs="宋体"/>
          <w:color w:val="333333"/>
          <w:kern w:val="0"/>
          <w:sz w:val="28"/>
          <w:szCs w:val="32"/>
        </w:rPr>
        <w:t>需要提供的电子版报名材料</w:t>
      </w:r>
    </w:p>
    <w:p w14:paraId="60C9A8F2">
      <w:pPr>
        <w:widowControl/>
        <w:spacing w:line="315" w:lineRule="atLeast"/>
        <w:ind w:firstLine="560" w:firstLineChars="200"/>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①报名表TGU-2026-GH-02.excel（见附件，不要改动报名表格式，任何图片形式报名表无效）</w:t>
      </w:r>
    </w:p>
    <w:p w14:paraId="1546BC19">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②法人授权书扫描件（由法定代表人签字或盖章，加盖单位公章）和法人身份证扫描件</w:t>
      </w:r>
    </w:p>
    <w:p w14:paraId="30EFE365">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③被授权人即投标人身份证扫描件（正反两面，加盖单位公章）</w:t>
      </w:r>
    </w:p>
    <w:p w14:paraId="5DB929E4">
      <w:pPr>
        <w:widowControl/>
        <w:spacing w:line="315" w:lineRule="atLeast"/>
        <w:ind w:firstLine="645"/>
        <w:jc w:val="left"/>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④单位营业执照复扫描件（加盖单位公章）</w:t>
      </w:r>
    </w:p>
    <w:p w14:paraId="6CC4FF95">
      <w:pPr>
        <w:widowControl/>
        <w:spacing w:line="315" w:lineRule="atLeast"/>
        <w:ind w:firstLine="645"/>
        <w:jc w:val="left"/>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⑤第一包报名的供应商须为具有消费帮扶资质且在脱贫地区农副产品网络消费平台（www.fupin832.com）注册的消费帮扶企业，提供相关证明复印件。</w:t>
      </w:r>
    </w:p>
    <w:p w14:paraId="466F4F1E">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b/>
          <w:bCs/>
          <w:color w:val="333333"/>
          <w:kern w:val="0"/>
          <w:sz w:val="28"/>
        </w:rPr>
        <w:t>四、开标时间、地点及相关要求</w:t>
      </w:r>
    </w:p>
    <w:p w14:paraId="197F10EC">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1. 提交响应文件地点、时间：</w:t>
      </w:r>
    </w:p>
    <w:p w14:paraId="4D5BF5C7">
      <w:pPr>
        <w:widowControl/>
        <w:spacing w:line="315" w:lineRule="atLeast"/>
        <w:ind w:firstLine="645"/>
        <w:jc w:val="left"/>
        <w:rPr>
          <w:rFonts w:hint="eastAsia"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天津工业大学工会104室，时间为2026年9月11日（周五），第一包时间为：14:00-14:20；第二包时间为：15:30-15:</w:t>
      </w:r>
      <w:r>
        <w:rPr>
          <w:rFonts w:hint="eastAsia" w:ascii="Times New Roman" w:hAnsi="Times New Roman" w:eastAsia="宋体" w:cs="宋体"/>
          <w:color w:val="333333"/>
          <w:kern w:val="0"/>
          <w:sz w:val="28"/>
          <w:szCs w:val="32"/>
          <w:lang w:val="en-US" w:eastAsia="zh-CN"/>
        </w:rPr>
        <w:t>5</w:t>
      </w:r>
      <w:r>
        <w:rPr>
          <w:rFonts w:hint="eastAsia" w:ascii="Times New Roman" w:hAnsi="Times New Roman" w:eastAsia="宋体" w:cs="宋体"/>
          <w:color w:val="333333"/>
          <w:kern w:val="0"/>
          <w:sz w:val="28"/>
          <w:szCs w:val="32"/>
        </w:rPr>
        <w:t>0。逾期送达标书或不符合规定的标书恕不接受。</w:t>
      </w:r>
    </w:p>
    <w:p w14:paraId="0093B1A6">
      <w:pPr>
        <w:widowControl/>
        <w:spacing w:line="315" w:lineRule="atLeast"/>
        <w:ind w:firstLine="645"/>
        <w:jc w:val="left"/>
        <w:rPr>
          <w:rFonts w:hint="eastAsia"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2.开标时间、地点</w:t>
      </w:r>
    </w:p>
    <w:p w14:paraId="3FA2AD13">
      <w:pPr>
        <w:widowControl/>
        <w:spacing w:line="315" w:lineRule="atLeast"/>
        <w:ind w:firstLine="645"/>
        <w:jc w:val="left"/>
        <w:rPr>
          <w:rFonts w:hint="eastAsia"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第一包开标时间：2026年9月11日（周五）14:20；第二包开标时间：2026年9月11日（周五）15:</w:t>
      </w:r>
      <w:r>
        <w:rPr>
          <w:rFonts w:hint="eastAsia" w:ascii="Times New Roman" w:hAnsi="Times New Roman" w:eastAsia="宋体" w:cs="宋体"/>
          <w:color w:val="333333"/>
          <w:kern w:val="0"/>
          <w:sz w:val="28"/>
          <w:szCs w:val="32"/>
          <w:lang w:val="en-US" w:eastAsia="zh-CN"/>
        </w:rPr>
        <w:t>5</w:t>
      </w:r>
      <w:r>
        <w:rPr>
          <w:rFonts w:hint="eastAsia" w:ascii="Times New Roman" w:hAnsi="Times New Roman" w:eastAsia="宋体" w:cs="宋体"/>
          <w:color w:val="333333"/>
          <w:kern w:val="0"/>
          <w:sz w:val="28"/>
          <w:szCs w:val="32"/>
        </w:rPr>
        <w:t>0。</w:t>
      </w:r>
    </w:p>
    <w:p w14:paraId="7971249A">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开标地点：天津工业大学工会104室。</w:t>
      </w:r>
    </w:p>
    <w:p w14:paraId="62549249">
      <w:pPr>
        <w:widowControl/>
        <w:spacing w:line="315" w:lineRule="atLeast"/>
        <w:ind w:left="420" w:leftChars="200" w:firstLine="280" w:firstLineChars="100"/>
        <w:jc w:val="left"/>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3.</w:t>
      </w:r>
      <w:r>
        <w:rPr>
          <w:rFonts w:ascii="Times New Roman" w:hAnsi="Times New Roman" w:eastAsia="宋体" w:cs="Times New Roman"/>
          <w:color w:val="333333"/>
          <w:kern w:val="0"/>
          <w:sz w:val="28"/>
          <w:szCs w:val="14"/>
        </w:rPr>
        <w:t>    </w:t>
      </w:r>
      <w:r>
        <w:rPr>
          <w:rFonts w:hint="eastAsia" w:ascii="Times New Roman" w:hAnsi="Times New Roman" w:eastAsia="宋体" w:cs="宋体"/>
          <w:color w:val="333333"/>
          <w:kern w:val="0"/>
          <w:sz w:val="28"/>
          <w:szCs w:val="32"/>
        </w:rPr>
        <w:t>相关要求</w:t>
      </w:r>
    </w:p>
    <w:p w14:paraId="7EEE3837">
      <w:pPr>
        <w:widowControl/>
        <w:spacing w:line="315" w:lineRule="atLeast"/>
        <w:ind w:firstLine="560" w:firstLineChars="200"/>
        <w:jc w:val="left"/>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投标人须由法定代表人或其授权的委托代理人参加投标；投标人代表开标期间需随时准备对评委的询问予以解答，若此间离开现场无法及时回复询问，视为弃标。</w:t>
      </w:r>
    </w:p>
    <w:p w14:paraId="5CA8E5E2">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4.开标地址及联系人</w:t>
      </w:r>
    </w:p>
    <w:p w14:paraId="5F10D592">
      <w:pPr>
        <w:widowControl/>
        <w:spacing w:line="315" w:lineRule="atLeast"/>
        <w:ind w:firstLine="645"/>
        <w:jc w:val="left"/>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开标地址：天津市西青区宾水西道399号工一号路   天津工业大学工会</w:t>
      </w:r>
    </w:p>
    <w:p w14:paraId="46676F71">
      <w:pPr>
        <w:widowControl/>
        <w:spacing w:line="315" w:lineRule="atLeast"/>
        <w:ind w:firstLine="645"/>
        <w:jc w:val="left"/>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报名联系人：冯老师 022-83955042</w:t>
      </w:r>
    </w:p>
    <w:p w14:paraId="6099E85E">
      <w:pPr>
        <w:widowControl/>
        <w:spacing w:line="315" w:lineRule="atLeast"/>
        <w:ind w:firstLine="645"/>
        <w:jc w:val="left"/>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咨询联系人：谷老师 022-83955019</w:t>
      </w:r>
      <w:bookmarkStart w:id="2" w:name="_GoBack"/>
      <w:bookmarkEnd w:id="2"/>
    </w:p>
    <w:p w14:paraId="2D3303D9">
      <w:pPr>
        <w:widowControl/>
        <w:spacing w:line="315" w:lineRule="atLeast"/>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                                                              </w:t>
      </w:r>
    </w:p>
    <w:p w14:paraId="096D116C">
      <w:pPr>
        <w:widowControl/>
        <w:spacing w:line="315" w:lineRule="atLeast"/>
        <w:jc w:val="righ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 </w:t>
      </w:r>
    </w:p>
    <w:p w14:paraId="45F23425">
      <w:pPr>
        <w:widowControl/>
        <w:spacing w:line="315" w:lineRule="atLeast"/>
        <w:jc w:val="righ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天津工业大学</w:t>
      </w:r>
    </w:p>
    <w:p w14:paraId="6B7C8D4E">
      <w:pPr>
        <w:widowControl/>
        <w:spacing w:line="315" w:lineRule="atLeast"/>
        <w:ind w:firstLine="560" w:firstLineChars="200"/>
        <w:jc w:val="right"/>
        <w:rPr>
          <w:rFonts w:hint="eastAsia" w:ascii="宋体" w:hAnsi="宋体" w:eastAsia="宋体" w:cs="宋体"/>
          <w:color w:val="333333"/>
          <w:kern w:val="0"/>
          <w:sz w:val="32"/>
          <w:szCs w:val="32"/>
        </w:rPr>
      </w:pPr>
      <w:r>
        <w:rPr>
          <w:rFonts w:hint="eastAsia" w:ascii="Times New Roman" w:hAnsi="Times New Roman" w:eastAsia="宋体" w:cs="宋体"/>
          <w:color w:val="333333"/>
          <w:kern w:val="0"/>
          <w:sz w:val="28"/>
          <w:szCs w:val="32"/>
        </w:rPr>
        <w:t>2026年9月</w:t>
      </w:r>
      <w:r>
        <w:rPr>
          <w:rFonts w:hint="eastAsia" w:ascii="Times New Roman" w:hAnsi="Times New Roman" w:eastAsia="宋体" w:cs="宋体"/>
          <w:color w:val="333333"/>
          <w:kern w:val="0"/>
          <w:sz w:val="28"/>
          <w:szCs w:val="32"/>
          <w:lang w:val="en-US" w:eastAsia="zh-CN"/>
        </w:rPr>
        <w:t>3</w:t>
      </w:r>
      <w:r>
        <w:rPr>
          <w:rFonts w:hint="eastAsia" w:ascii="Times New Roman" w:hAnsi="Times New Roman" w:eastAsia="宋体" w:cs="宋体"/>
          <w:color w:val="333333"/>
          <w:kern w:val="0"/>
          <w:sz w:val="28"/>
          <w:szCs w:val="32"/>
        </w:rPr>
        <w:t>日</w:t>
      </w:r>
    </w:p>
    <w:p w14:paraId="03912921">
      <w:pPr>
        <w:widowControl/>
        <w:ind w:firstLine="315"/>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32"/>
          <w:szCs w:val="32"/>
        </w:rPr>
        <w:t> </w:t>
      </w:r>
    </w:p>
    <w:p w14:paraId="6478963A">
      <w:pPr>
        <w:widowControl/>
        <w:ind w:firstLine="315"/>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32"/>
          <w:szCs w:val="32"/>
        </w:rPr>
        <w:t> </w:t>
      </w:r>
    </w:p>
    <w:p w14:paraId="06BF5204">
      <w:pPr>
        <w:widowControl/>
        <w:ind w:firstLine="315"/>
        <w:jc w:val="left"/>
        <w:rPr>
          <w:rFonts w:ascii="宋体" w:hAnsi="宋体" w:eastAsia="宋体" w:cs="宋体"/>
          <w:b/>
          <w:bCs/>
          <w:color w:val="333333"/>
          <w:kern w:val="0"/>
          <w:sz w:val="32"/>
        </w:rPr>
      </w:pPr>
      <w:r>
        <w:rPr>
          <w:rFonts w:hint="eastAsia" w:ascii="微软雅黑" w:hAnsi="微软雅黑" w:eastAsia="微软雅黑" w:cs="宋体"/>
          <w:color w:val="333333"/>
          <w:kern w:val="0"/>
          <w:sz w:val="32"/>
          <w:szCs w:val="32"/>
        </w:rPr>
        <w:t>  </w:t>
      </w:r>
    </w:p>
    <w:p w14:paraId="73FBD031">
      <w:pPr>
        <w:widowControl/>
        <w:spacing w:line="315" w:lineRule="atLeast"/>
        <w:jc w:val="center"/>
        <w:rPr>
          <w:rFonts w:hint="eastAsia" w:ascii="宋体" w:hAnsi="宋体" w:eastAsia="宋体" w:cs="宋体"/>
          <w:b/>
          <w:bCs/>
          <w:color w:val="333333"/>
          <w:kern w:val="0"/>
          <w:sz w:val="32"/>
        </w:rPr>
      </w:pPr>
    </w:p>
    <w:p w14:paraId="554D8E65">
      <w:pPr>
        <w:widowControl/>
        <w:spacing w:line="315" w:lineRule="atLeast"/>
        <w:jc w:val="center"/>
        <w:rPr>
          <w:rFonts w:hint="eastAsia" w:ascii="宋体" w:hAnsi="宋体" w:eastAsia="宋体" w:cs="宋体"/>
          <w:b/>
          <w:bCs/>
          <w:color w:val="333333"/>
          <w:kern w:val="0"/>
          <w:sz w:val="32"/>
        </w:rPr>
      </w:pPr>
    </w:p>
    <w:p w14:paraId="75DAC051">
      <w:pPr>
        <w:widowControl/>
        <w:spacing w:line="315" w:lineRule="atLeast"/>
        <w:jc w:val="center"/>
        <w:rPr>
          <w:rFonts w:ascii="微软雅黑" w:hAnsi="微软雅黑" w:eastAsia="微软雅黑" w:cs="宋体"/>
          <w:color w:val="333333"/>
          <w:kern w:val="0"/>
          <w:szCs w:val="21"/>
        </w:rPr>
      </w:pPr>
      <w:r>
        <w:rPr>
          <w:rFonts w:hint="eastAsia" w:ascii="宋体" w:hAnsi="宋体" w:eastAsia="宋体" w:cs="宋体"/>
          <w:b/>
          <w:bCs/>
          <w:color w:val="333333"/>
          <w:kern w:val="0"/>
          <w:sz w:val="32"/>
        </w:rPr>
        <w:t>第二部分采购项目要求</w:t>
      </w:r>
    </w:p>
    <w:p w14:paraId="478EA77E">
      <w:pPr>
        <w:widowControl/>
        <w:spacing w:line="315" w:lineRule="atLeast"/>
        <w:ind w:firstLine="645"/>
        <w:jc w:val="left"/>
        <w:rPr>
          <w:rFonts w:ascii="微软雅黑" w:hAnsi="微软雅黑" w:eastAsia="微软雅黑" w:cs="宋体"/>
          <w:color w:val="333333"/>
          <w:kern w:val="0"/>
          <w:szCs w:val="21"/>
        </w:rPr>
      </w:pPr>
      <w:r>
        <w:rPr>
          <w:rFonts w:hint="eastAsia" w:ascii="微软雅黑" w:hAnsi="微软雅黑" w:eastAsia="微软雅黑" w:cs="宋体"/>
          <w:b/>
          <w:bCs/>
          <w:color w:val="333333"/>
          <w:kern w:val="0"/>
          <w:sz w:val="32"/>
        </w:rPr>
        <w:t> </w:t>
      </w:r>
    </w:p>
    <w:p w14:paraId="71DCCA43">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b/>
          <w:bCs/>
          <w:color w:val="333333"/>
          <w:kern w:val="0"/>
          <w:sz w:val="28"/>
        </w:rPr>
        <w:t>一、采购内容及要求</w:t>
      </w:r>
    </w:p>
    <w:p w14:paraId="2FB683CB">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（一）项目名称</w:t>
      </w:r>
    </w:p>
    <w:p w14:paraId="0DB6A4F4">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天津工业大学为工会会员采购2026年中秋节国庆节慰问产品项目。</w:t>
      </w:r>
    </w:p>
    <w:p w14:paraId="58A7AEAB">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（二）产品名称</w:t>
      </w:r>
    </w:p>
    <w:p w14:paraId="24D723B0">
      <w:pPr>
        <w:widowControl/>
        <w:spacing w:line="315" w:lineRule="atLeast"/>
        <w:ind w:firstLine="645"/>
        <w:jc w:val="left"/>
        <w:rPr>
          <w:rFonts w:ascii="Times New Roman" w:hAnsi="Times New Roman" w:eastAsia="宋体" w:cs="宋体"/>
          <w:color w:val="333333"/>
          <w:sz w:val="28"/>
          <w:szCs w:val="32"/>
        </w:rPr>
      </w:pPr>
      <w:r>
        <w:rPr>
          <w:rFonts w:hint="eastAsia" w:ascii="Times New Roman" w:hAnsi="Times New Roman" w:eastAsia="宋体" w:cs="宋体"/>
          <w:color w:val="333333"/>
          <w:kern w:val="0"/>
          <w:sz w:val="28"/>
          <w:szCs w:val="32"/>
        </w:rPr>
        <w:t>第一包：</w:t>
      </w:r>
      <w:r>
        <w:rPr>
          <w:rFonts w:hint="eastAsia" w:ascii="Times New Roman" w:hAnsi="Times New Roman" w:eastAsia="宋体" w:cs="宋体"/>
          <w:color w:val="333333"/>
          <w:sz w:val="28"/>
          <w:szCs w:val="32"/>
        </w:rPr>
        <w:t>5kg新疆产地小麦粉和其他新疆特色农产品；</w:t>
      </w:r>
    </w:p>
    <w:p w14:paraId="463005F7">
      <w:pPr>
        <w:widowControl/>
        <w:spacing w:line="315" w:lineRule="atLeast"/>
        <w:ind w:firstLine="645"/>
        <w:jc w:val="left"/>
        <w:rPr>
          <w:rFonts w:ascii="Times New Roman" w:hAnsi="Times New Roman" w:eastAsia="宋体" w:cs="宋体"/>
          <w:color w:val="333333"/>
          <w:sz w:val="28"/>
          <w:szCs w:val="32"/>
        </w:rPr>
      </w:pPr>
      <w:r>
        <w:rPr>
          <w:rFonts w:hint="eastAsia" w:ascii="Times New Roman" w:hAnsi="Times New Roman" w:eastAsia="宋体" w:cs="宋体"/>
          <w:color w:val="333333"/>
          <w:kern w:val="0"/>
          <w:sz w:val="28"/>
          <w:szCs w:val="32"/>
        </w:rPr>
        <w:t>第二包：</w:t>
      </w:r>
      <w:r>
        <w:rPr>
          <w:rFonts w:hint="eastAsia" w:ascii="Times New Roman" w:hAnsi="Times New Roman" w:eastAsia="宋体" w:cs="宋体"/>
          <w:color w:val="282828"/>
          <w:sz w:val="28"/>
          <w:szCs w:val="32"/>
        </w:rPr>
        <w:t>洗涤用品套装</w:t>
      </w:r>
      <w:r>
        <w:rPr>
          <w:rFonts w:hint="eastAsia" w:ascii="Times New Roman" w:hAnsi="Times New Roman" w:eastAsia="宋体" w:cs="宋体"/>
          <w:color w:val="333333"/>
          <w:sz w:val="28"/>
          <w:szCs w:val="32"/>
        </w:rPr>
        <w:t>。产品可自行搭配，但每套不超过4件；</w:t>
      </w:r>
    </w:p>
    <w:p w14:paraId="1C4DA726">
      <w:pPr>
        <w:widowControl/>
        <w:numPr>
          <w:ilvl w:val="0"/>
          <w:numId w:val="1"/>
        </w:numPr>
        <w:spacing w:line="315" w:lineRule="atLeast"/>
        <w:ind w:firstLine="560" w:firstLineChars="200"/>
        <w:jc w:val="left"/>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产品品质要求：</w:t>
      </w:r>
    </w:p>
    <w:p w14:paraId="0D27A1E9">
      <w:pPr>
        <w:widowControl/>
        <w:spacing w:line="315" w:lineRule="atLeast"/>
        <w:ind w:firstLine="560" w:firstLineChars="200"/>
        <w:jc w:val="left"/>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第一包：日期新鲜，便于搬运储存；</w:t>
      </w:r>
    </w:p>
    <w:p w14:paraId="5D9FDB8B">
      <w:pPr>
        <w:pStyle w:val="6"/>
        <w:widowControl/>
        <w:spacing w:beforeAutospacing="0" w:after="90" w:afterAutospacing="0" w:line="315" w:lineRule="atLeast"/>
        <w:ind w:firstLine="560" w:firstLineChars="200"/>
        <w:rPr>
          <w:rFonts w:ascii="Times New Roman" w:hAnsi="Times New Roman" w:eastAsia="宋体" w:cs="宋体"/>
          <w:color w:val="333333"/>
          <w:sz w:val="28"/>
          <w:szCs w:val="32"/>
        </w:rPr>
      </w:pPr>
      <w:r>
        <w:rPr>
          <w:rFonts w:hint="eastAsia" w:ascii="Times New Roman" w:hAnsi="Times New Roman" w:eastAsia="宋体" w:cs="宋体"/>
          <w:color w:val="333333"/>
          <w:sz w:val="28"/>
          <w:szCs w:val="32"/>
        </w:rPr>
        <w:t>第二包：需为知名品牌，高效洁净，性能安全，天然环保；要求日期新鲜，</w:t>
      </w:r>
      <w:r>
        <w:rPr>
          <w:rFonts w:hint="eastAsia" w:ascii="Times New Roman" w:hAnsi="Times New Roman" w:eastAsia="宋体" w:cs="宋体"/>
          <w:color w:val="282828"/>
          <w:sz w:val="28"/>
          <w:szCs w:val="32"/>
        </w:rPr>
        <w:t>套装</w:t>
      </w:r>
      <w:r>
        <w:rPr>
          <w:rFonts w:hint="eastAsia" w:ascii="Times New Roman" w:hAnsi="Times New Roman" w:eastAsia="宋体" w:cs="宋体"/>
          <w:color w:val="333333"/>
          <w:sz w:val="28"/>
          <w:szCs w:val="32"/>
        </w:rPr>
        <w:t>便于搬运携带、保证安全卫生。</w:t>
      </w:r>
    </w:p>
    <w:p w14:paraId="4C66F5D4">
      <w:pPr>
        <w:widowControl/>
        <w:numPr>
          <w:ilvl w:val="0"/>
          <w:numId w:val="1"/>
        </w:numPr>
        <w:spacing w:line="315" w:lineRule="atLeast"/>
        <w:ind w:firstLine="560" w:firstLineChars="200"/>
        <w:jc w:val="left"/>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投标单位必须承诺满足以下要求：</w:t>
      </w:r>
    </w:p>
    <w:p w14:paraId="6FC5DFE0">
      <w:pPr>
        <w:widowControl/>
        <w:spacing w:line="315" w:lineRule="atLeast"/>
        <w:ind w:firstLine="560" w:firstLineChars="200"/>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1.预计购买数量：2300份（按计划采购，最终采购数量以实际发生数量为准）。</w:t>
      </w:r>
    </w:p>
    <w:p w14:paraId="7BB3F285">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2.供货时间：在2026年9月18日之前供货完成。天津工业大学工会结合学校工作实际情况通知供货方送货，供货方按照天津工业大学工会通知的时间备货、送货。</w:t>
      </w:r>
    </w:p>
    <w:p w14:paraId="59A6A28E">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3.供货方式：便于搬运携带、保证安全卫生；按采购方要求分别送达每个分会指定地点，如有破损需免费更换。</w:t>
      </w:r>
    </w:p>
    <w:p w14:paraId="2A6CF676">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4.合作方式：中标单位必须能与采购方签订正式采购合同，并能够开具正规发票。</w:t>
      </w:r>
    </w:p>
    <w:p w14:paraId="29561F20">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b/>
          <w:bCs/>
          <w:color w:val="333333"/>
          <w:kern w:val="0"/>
          <w:sz w:val="28"/>
        </w:rPr>
        <w:t>二、投标单位应具备条件及需要提供的材料</w:t>
      </w:r>
    </w:p>
    <w:p w14:paraId="37DD5381">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（一）投标人须提供营业执照或事业单位法人证书或民办非企业单位登记证书或社会团体法人登记证书或基金会法人登记证书或自然人的身份证明。</w:t>
      </w:r>
    </w:p>
    <w:p w14:paraId="616EE1A3">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（二）财务状况报告等相关材料：1.投标人须提供经会计师事务所审计的2025年度财务报告；2.开标前六个月内银行出具的资信证明。（注：1、2两项提供任意一项即可）</w:t>
      </w:r>
    </w:p>
    <w:p w14:paraId="0CD1448C">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（三）投标人须提供投标截止日前3年内在经营活动中没有重大违法记录的书面声明（截至投标截止日成立不足3年的投标人可提供自成立以来在经营活动中无重大违法记录的书面声明）；</w:t>
      </w:r>
    </w:p>
    <w:p w14:paraId="0E9F683C">
      <w:pPr>
        <w:widowControl/>
        <w:spacing w:line="315" w:lineRule="atLeast"/>
        <w:ind w:firstLine="645"/>
        <w:jc w:val="left"/>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（四）投标人须提供2026年度任一月份依法缴纳税收和社会保障资金的记录；</w:t>
      </w:r>
    </w:p>
    <w:p w14:paraId="7AA09C4D">
      <w:pPr>
        <w:widowControl/>
        <w:spacing w:line="315" w:lineRule="atLeast"/>
        <w:ind w:firstLine="645"/>
        <w:jc w:val="left"/>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（五）第一包供应商还须提供在脱贫地区农副产品网络消费平台（www.fupin832.com ）注册的相关扶贫资质证明。</w:t>
      </w:r>
    </w:p>
    <w:p w14:paraId="5DFDA53F">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六）供应商须由法定代表人或其委托代理人参加磋商，供应商若由法定代表人参加磋商，须提供法定代表人身份证明书（需由法定代表人签字或盖章、加盖公章）和法定代表人有效期内的身份证明原件（须包含照片和身份证号码，如身份证、驾驶证、护照等）；供应商若由被授权人参加磋商，须提供法定代表人授权书（需由法定代表人签字或盖章、加盖公章）和被授权人有效期内的身份证明原件（须包含照片和身份证号码，如身份证、驾驶证、护照等）。</w:t>
      </w:r>
    </w:p>
    <w:p w14:paraId="67403738">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b/>
          <w:bCs/>
          <w:color w:val="333333"/>
          <w:kern w:val="0"/>
          <w:sz w:val="28"/>
        </w:rPr>
        <w:t>三、投标要求</w:t>
      </w:r>
    </w:p>
    <w:p w14:paraId="20227D10">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（一）投标人投标材料中应包括上述特定资格要求所有材料；</w:t>
      </w:r>
    </w:p>
    <w:p w14:paraId="0240E31E">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（二）投标人须承诺具有履行合同所必需的设备和专业技术能力；</w:t>
      </w:r>
    </w:p>
    <w:p w14:paraId="5420BDBB">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（三）报价要求：</w:t>
      </w:r>
    </w:p>
    <w:p w14:paraId="06C7C4A9">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1.报价以人民币填列，</w:t>
      </w:r>
      <w:r>
        <w:rPr>
          <w:rFonts w:hint="eastAsia" w:ascii="Times New Roman" w:hAnsi="Times New Roman" w:eastAsia="宋体" w:cs="宋体"/>
          <w:b/>
          <w:bCs/>
          <w:color w:val="333333"/>
          <w:kern w:val="0"/>
          <w:sz w:val="28"/>
          <w:u w:val="single"/>
        </w:rPr>
        <w:t>报价单需单独密封</w:t>
      </w:r>
      <w:r>
        <w:rPr>
          <w:rFonts w:hint="eastAsia" w:ascii="Times New Roman" w:hAnsi="Times New Roman" w:eastAsia="宋体" w:cs="宋体"/>
          <w:color w:val="333333"/>
          <w:kern w:val="0"/>
          <w:sz w:val="28"/>
          <w:szCs w:val="32"/>
        </w:rPr>
        <w:t>。</w:t>
      </w:r>
    </w:p>
    <w:p w14:paraId="37252A18">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2.供应商的报价应包括：为该项目提供商品的明细及对应单价、包装费、运送费、发放人工费以及其它应有的费用。供应商的报价为货到现场发放完成并验收合格的最终优惠价格（报价单中必须注明采购要求中所列项目，否则视为废标）。投标单位在报送投标材料时须写明最终包含食品品种及其数量；保证产品的价格不能随意涨价；投标单位提供的增值服务等。</w:t>
      </w:r>
    </w:p>
    <w:p w14:paraId="6047D542">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（四）投标人须承诺按照采购人的要求方式进行供货。</w:t>
      </w:r>
    </w:p>
    <w:p w14:paraId="11F026C3">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b/>
          <w:bCs/>
          <w:color w:val="333333"/>
          <w:kern w:val="0"/>
          <w:sz w:val="28"/>
        </w:rPr>
        <w:t>四、其他要求</w:t>
      </w:r>
    </w:p>
    <w:p w14:paraId="17378C98">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（一）投标人应在投标截止时间前，将密封并加盖骑缝章的投标文件（一份正本、两份副本）在指定时间内送达投标地点（投标文件中需包括本项目特定资格要求及投标要求中的所有内容）。</w:t>
      </w:r>
    </w:p>
    <w:p w14:paraId="5B90C9BB">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（二）投标单位需提供样品参与投标，成交单位样品需由采购人留存以供验货使用，所供商品须为近期两个月内生产。</w:t>
      </w:r>
    </w:p>
    <w:p w14:paraId="0482EBD2">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b/>
          <w:bCs/>
          <w:color w:val="333333"/>
          <w:kern w:val="0"/>
          <w:sz w:val="28"/>
        </w:rPr>
        <w:t>五、投标单位的服务承诺要求</w:t>
      </w:r>
    </w:p>
    <w:p w14:paraId="4038A3F1">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供应商承诺提供产品及服务符合国家相关法律法规及行业执行标准</w:t>
      </w:r>
      <w:r>
        <w:rPr>
          <w:rFonts w:hint="eastAsia" w:ascii="Times New Roman" w:hAnsi="Times New Roman" w:eastAsia="宋体" w:cs="宋体"/>
          <w:color w:val="333333"/>
          <w:kern w:val="0"/>
          <w:sz w:val="28"/>
          <w:szCs w:val="32"/>
          <w:lang w:eastAsia="zh-CN"/>
        </w:rPr>
        <w:t>，</w:t>
      </w:r>
      <w:r>
        <w:rPr>
          <w:rFonts w:hint="eastAsia"/>
          <w:sz w:val="28"/>
          <w:szCs w:val="28"/>
        </w:rPr>
        <w:t>要求投标</w:t>
      </w:r>
      <w:r>
        <w:rPr>
          <w:rFonts w:hint="eastAsia" w:ascii="Times New Roman" w:hAnsi="Times New Roman" w:eastAsia="宋体" w:cs="宋体"/>
          <w:color w:val="333333"/>
          <w:kern w:val="0"/>
          <w:sz w:val="28"/>
          <w:szCs w:val="32"/>
        </w:rPr>
        <w:t>单位提供主动（即主动热情、贴心服务）、简单（即手续简捷、规则明了易懂）、及时（即服务适时、保证时效）、方便（即容易获取、渠道完善）、可靠（保证质量、真诚服务）的五星级服务。</w:t>
      </w:r>
    </w:p>
    <w:p w14:paraId="0A09A83D">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b/>
          <w:bCs/>
          <w:color w:val="333333"/>
          <w:kern w:val="0"/>
          <w:sz w:val="28"/>
        </w:rPr>
        <w:t>六、评标规则</w:t>
      </w:r>
    </w:p>
    <w:p w14:paraId="2974D0F3">
      <w:pPr>
        <w:widowControl/>
        <w:spacing w:line="315" w:lineRule="atLeast"/>
        <w:ind w:firstLine="645"/>
        <w:jc w:val="lef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本次采购项目由评标委员会对供应商的资质、投标文件及提供的商品样品进行全面审核，全部满足采购文件实质性要求且符合采购需求、质量和服务要求的供应商进入报价阶段。</w:t>
      </w:r>
    </w:p>
    <w:p w14:paraId="47FDE039">
      <w:pPr>
        <w:spacing w:line="360" w:lineRule="auto"/>
        <w:ind w:firstLine="560" w:firstLineChars="200"/>
        <w:rPr>
          <w:rFonts w:ascii="Times New Roman" w:hAnsi="Times New Roman" w:eastAsia="宋体" w:cs="宋体"/>
          <w:color w:val="333333"/>
          <w:kern w:val="0"/>
          <w:sz w:val="28"/>
          <w:szCs w:val="32"/>
        </w:rPr>
      </w:pPr>
      <w:r>
        <w:rPr>
          <w:rFonts w:hint="eastAsia" w:ascii="Times New Roman" w:hAnsi="Times New Roman" w:eastAsia="宋体" w:cs="宋体"/>
          <w:color w:val="333333"/>
          <w:kern w:val="0"/>
          <w:sz w:val="28"/>
          <w:szCs w:val="32"/>
        </w:rPr>
        <w:t>本次采购项目均由项目评标委员会投票确定成交单位。</w:t>
      </w:r>
    </w:p>
    <w:p w14:paraId="044FAA6A">
      <w:pPr>
        <w:widowControl/>
        <w:spacing w:line="315" w:lineRule="atLeast"/>
        <w:ind w:firstLine="645"/>
        <w:jc w:val="left"/>
        <w:rPr>
          <w:rFonts w:ascii="Times New Roman" w:hAnsi="Times New Roman" w:eastAsia="宋体" w:cs="宋体"/>
          <w:b/>
          <w:bCs/>
          <w:color w:val="333333"/>
          <w:kern w:val="0"/>
          <w:sz w:val="28"/>
          <w:szCs w:val="21"/>
        </w:rPr>
      </w:pPr>
      <w:r>
        <w:rPr>
          <w:rFonts w:hint="eastAsia" w:ascii="Times New Roman" w:hAnsi="Times New Roman" w:eastAsia="宋体" w:cs="宋体"/>
          <w:b/>
          <w:bCs/>
          <w:color w:val="333333"/>
          <w:kern w:val="0"/>
          <w:sz w:val="28"/>
          <w:szCs w:val="32"/>
        </w:rPr>
        <w:t>七、投标单位在报价材料落款处盖章即表明对采购书所列事项认可。</w:t>
      </w:r>
    </w:p>
    <w:p w14:paraId="05561F12">
      <w:pPr>
        <w:widowControl/>
        <w:spacing w:line="315" w:lineRule="atLeast"/>
        <w:ind w:firstLine="645"/>
        <w:jc w:val="left"/>
        <w:rPr>
          <w:rFonts w:ascii="Times New Roman" w:hAnsi="Times New Roman" w:eastAsia="宋体" w:cs="宋体"/>
          <w:b/>
          <w:bCs/>
          <w:color w:val="333333"/>
          <w:kern w:val="0"/>
          <w:sz w:val="28"/>
          <w:szCs w:val="21"/>
        </w:rPr>
      </w:pPr>
      <w:r>
        <w:rPr>
          <w:rFonts w:hint="eastAsia" w:ascii="Times New Roman" w:hAnsi="Times New Roman" w:eastAsia="宋体" w:cs="宋体"/>
          <w:b/>
          <w:bCs/>
          <w:color w:val="333333"/>
          <w:kern w:val="0"/>
          <w:sz w:val="28"/>
          <w:szCs w:val="32"/>
        </w:rPr>
        <w:t>八、上述采购书所列事项将作为双方合作协议之必要条款。</w:t>
      </w:r>
    </w:p>
    <w:p w14:paraId="55D5241D">
      <w:pPr>
        <w:widowControl/>
        <w:jc w:val="center"/>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                        </w:t>
      </w:r>
    </w:p>
    <w:p w14:paraId="1A972682">
      <w:pPr>
        <w:widowControl/>
        <w:jc w:val="right"/>
        <w:rPr>
          <w:rFonts w:ascii="Times New Roman" w:hAnsi="Times New Roman" w:eastAsia="宋体" w:cs="宋体"/>
          <w:color w:val="333333"/>
          <w:kern w:val="0"/>
          <w:sz w:val="28"/>
          <w:szCs w:val="21"/>
        </w:rPr>
      </w:pPr>
      <w:r>
        <w:rPr>
          <w:rFonts w:hint="eastAsia" w:ascii="Times New Roman" w:hAnsi="Times New Roman" w:eastAsia="宋体" w:cs="宋体"/>
          <w:color w:val="333333"/>
          <w:kern w:val="0"/>
          <w:sz w:val="28"/>
          <w:szCs w:val="32"/>
        </w:rPr>
        <w:t>                           天津工业大学 </w:t>
      </w:r>
    </w:p>
    <w:p w14:paraId="108921F9">
      <w:pPr>
        <w:widowControl/>
        <w:ind w:firstLine="5115"/>
        <w:jc w:val="right"/>
        <w:rPr>
          <w:rFonts w:ascii="微软雅黑" w:hAnsi="微软雅黑" w:eastAsia="微软雅黑" w:cs="宋体"/>
          <w:color w:val="333333"/>
          <w:kern w:val="0"/>
          <w:szCs w:val="21"/>
        </w:rPr>
      </w:pPr>
      <w:r>
        <w:rPr>
          <w:rFonts w:hint="eastAsia" w:ascii="Times New Roman" w:hAnsi="Times New Roman" w:eastAsia="宋体" w:cs="宋体"/>
          <w:color w:val="333333"/>
          <w:kern w:val="0"/>
          <w:sz w:val="28"/>
          <w:szCs w:val="32"/>
        </w:rPr>
        <w:t>  2026年9月</w:t>
      </w:r>
      <w:r>
        <w:rPr>
          <w:rFonts w:hint="eastAsia" w:ascii="Times New Roman" w:hAnsi="Times New Roman" w:eastAsia="宋体" w:cs="宋体"/>
          <w:color w:val="333333"/>
          <w:kern w:val="0"/>
          <w:sz w:val="28"/>
          <w:szCs w:val="32"/>
          <w:lang w:val="en-US" w:eastAsia="zh-CN"/>
        </w:rPr>
        <w:t>3</w:t>
      </w:r>
      <w:r>
        <w:rPr>
          <w:rFonts w:hint="eastAsia" w:ascii="Times New Roman" w:hAnsi="Times New Roman" w:eastAsia="宋体" w:cs="宋体"/>
          <w:color w:val="333333"/>
          <w:kern w:val="0"/>
          <w:sz w:val="28"/>
          <w:szCs w:val="32"/>
        </w:rPr>
        <w:t>日</w:t>
      </w:r>
      <w:bookmarkEnd w:id="0"/>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2933C">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309FCD">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8</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alSs7WAAAABgEAAA8AAAAAAAAAAQAgAAAAIgAAAGRycy9kb3ducmV2LnhtbFBL&#10;AQIUABQAAAAIAIdO4kCTk9rqMQIAAF8EAAAOAAAAAAAAAAEAIAAAACUBAABkcnMvZTJvRG9jLnht&#10;bFBLBQYAAAAABgAGAFkBAADIBQAAAAA=&#10;">
              <v:fill on="f" focussize="0,0"/>
              <v:stroke on="f" weight="0.5pt"/>
              <v:imagedata o:title=""/>
              <o:lock v:ext="edit" aspectratio="f"/>
              <v:textbox inset="16pt,0mm,16pt,0mm" style="mso-fit-shape-to-text:t;">
                <w:txbxContent>
                  <w:p w14:paraId="6D309FCD">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8</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7D1AB"/>
    <w:multiLevelType w:val="singleLevel"/>
    <w:tmpl w:val="2D17D1AB"/>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0E7"/>
    <w:rsid w:val="000057B6"/>
    <w:rsid w:val="000367DF"/>
    <w:rsid w:val="000516AE"/>
    <w:rsid w:val="00052D6D"/>
    <w:rsid w:val="000E42C9"/>
    <w:rsid w:val="001164A1"/>
    <w:rsid w:val="00151CEB"/>
    <w:rsid w:val="001A513A"/>
    <w:rsid w:val="001E0BBF"/>
    <w:rsid w:val="001E1C00"/>
    <w:rsid w:val="001E4A85"/>
    <w:rsid w:val="001E6353"/>
    <w:rsid w:val="001F0CB9"/>
    <w:rsid w:val="001F740D"/>
    <w:rsid w:val="00225A52"/>
    <w:rsid w:val="00233E2E"/>
    <w:rsid w:val="00236952"/>
    <w:rsid w:val="002433FC"/>
    <w:rsid w:val="002460AD"/>
    <w:rsid w:val="002644CB"/>
    <w:rsid w:val="00264633"/>
    <w:rsid w:val="002A0CBA"/>
    <w:rsid w:val="002C289F"/>
    <w:rsid w:val="002C500E"/>
    <w:rsid w:val="002D2132"/>
    <w:rsid w:val="002D43ED"/>
    <w:rsid w:val="002E6F99"/>
    <w:rsid w:val="003112B9"/>
    <w:rsid w:val="00385E9D"/>
    <w:rsid w:val="003A74A0"/>
    <w:rsid w:val="003B3EDB"/>
    <w:rsid w:val="003D0223"/>
    <w:rsid w:val="003D3F64"/>
    <w:rsid w:val="003D653B"/>
    <w:rsid w:val="00403647"/>
    <w:rsid w:val="004150E6"/>
    <w:rsid w:val="00454FE1"/>
    <w:rsid w:val="004615B8"/>
    <w:rsid w:val="00477BA0"/>
    <w:rsid w:val="004E6427"/>
    <w:rsid w:val="004F7A71"/>
    <w:rsid w:val="00513EE6"/>
    <w:rsid w:val="00517C77"/>
    <w:rsid w:val="00550802"/>
    <w:rsid w:val="00553B18"/>
    <w:rsid w:val="005643DC"/>
    <w:rsid w:val="00570632"/>
    <w:rsid w:val="005868A7"/>
    <w:rsid w:val="005A4CED"/>
    <w:rsid w:val="0061592D"/>
    <w:rsid w:val="00657FDA"/>
    <w:rsid w:val="00693798"/>
    <w:rsid w:val="006F4481"/>
    <w:rsid w:val="00725B4F"/>
    <w:rsid w:val="00727BD9"/>
    <w:rsid w:val="007472D0"/>
    <w:rsid w:val="00776803"/>
    <w:rsid w:val="007936E2"/>
    <w:rsid w:val="007A24D4"/>
    <w:rsid w:val="008154FC"/>
    <w:rsid w:val="0084083A"/>
    <w:rsid w:val="0084450E"/>
    <w:rsid w:val="00867539"/>
    <w:rsid w:val="00892F48"/>
    <w:rsid w:val="008B1380"/>
    <w:rsid w:val="008C40E7"/>
    <w:rsid w:val="008C4AAA"/>
    <w:rsid w:val="008C7C97"/>
    <w:rsid w:val="008D1454"/>
    <w:rsid w:val="009105AC"/>
    <w:rsid w:val="00933B78"/>
    <w:rsid w:val="009342B4"/>
    <w:rsid w:val="00937519"/>
    <w:rsid w:val="00942753"/>
    <w:rsid w:val="009555F6"/>
    <w:rsid w:val="0096746F"/>
    <w:rsid w:val="009D20FB"/>
    <w:rsid w:val="00A01992"/>
    <w:rsid w:val="00A30B48"/>
    <w:rsid w:val="00A40764"/>
    <w:rsid w:val="00A4117A"/>
    <w:rsid w:val="00A77D3D"/>
    <w:rsid w:val="00A82BD8"/>
    <w:rsid w:val="00A8731A"/>
    <w:rsid w:val="00A9159B"/>
    <w:rsid w:val="00A9703C"/>
    <w:rsid w:val="00AA4906"/>
    <w:rsid w:val="00AA53DB"/>
    <w:rsid w:val="00AB5B92"/>
    <w:rsid w:val="00AD19D4"/>
    <w:rsid w:val="00AD3C56"/>
    <w:rsid w:val="00AD3D62"/>
    <w:rsid w:val="00AE636F"/>
    <w:rsid w:val="00B01F6F"/>
    <w:rsid w:val="00B04EB0"/>
    <w:rsid w:val="00B24F22"/>
    <w:rsid w:val="00B251EE"/>
    <w:rsid w:val="00B4160F"/>
    <w:rsid w:val="00B41F76"/>
    <w:rsid w:val="00B85E14"/>
    <w:rsid w:val="00B91122"/>
    <w:rsid w:val="00BA1DED"/>
    <w:rsid w:val="00BB1C4C"/>
    <w:rsid w:val="00C00C46"/>
    <w:rsid w:val="00C44DF5"/>
    <w:rsid w:val="00C46A09"/>
    <w:rsid w:val="00C55BE5"/>
    <w:rsid w:val="00C80180"/>
    <w:rsid w:val="00CA5D60"/>
    <w:rsid w:val="00CB2D3A"/>
    <w:rsid w:val="00DA35CF"/>
    <w:rsid w:val="00DB368B"/>
    <w:rsid w:val="00E04CC2"/>
    <w:rsid w:val="00E1227C"/>
    <w:rsid w:val="00E26CA2"/>
    <w:rsid w:val="00E32CE9"/>
    <w:rsid w:val="00E6526A"/>
    <w:rsid w:val="00E66EE9"/>
    <w:rsid w:val="00E700E3"/>
    <w:rsid w:val="00EA09C9"/>
    <w:rsid w:val="00EC038F"/>
    <w:rsid w:val="00EC1B5D"/>
    <w:rsid w:val="00EE4759"/>
    <w:rsid w:val="00F25DDF"/>
    <w:rsid w:val="00F42D1C"/>
    <w:rsid w:val="00F471E5"/>
    <w:rsid w:val="00F56E1D"/>
    <w:rsid w:val="00F801E9"/>
    <w:rsid w:val="00F95419"/>
    <w:rsid w:val="00FB787D"/>
    <w:rsid w:val="00FD6025"/>
    <w:rsid w:val="041A2115"/>
    <w:rsid w:val="04BB586B"/>
    <w:rsid w:val="05F872A7"/>
    <w:rsid w:val="073C1416"/>
    <w:rsid w:val="086D1880"/>
    <w:rsid w:val="0B24469B"/>
    <w:rsid w:val="11CB3AC2"/>
    <w:rsid w:val="124F64A1"/>
    <w:rsid w:val="12B24C82"/>
    <w:rsid w:val="15363AD5"/>
    <w:rsid w:val="1667366C"/>
    <w:rsid w:val="17661BA3"/>
    <w:rsid w:val="182757CA"/>
    <w:rsid w:val="195E6FCA"/>
    <w:rsid w:val="1D352737"/>
    <w:rsid w:val="1ED32208"/>
    <w:rsid w:val="1FC87893"/>
    <w:rsid w:val="20612771"/>
    <w:rsid w:val="214C62A1"/>
    <w:rsid w:val="22D8603F"/>
    <w:rsid w:val="2320540D"/>
    <w:rsid w:val="257475B2"/>
    <w:rsid w:val="25C428AA"/>
    <w:rsid w:val="2A1C2CB5"/>
    <w:rsid w:val="2D572256"/>
    <w:rsid w:val="2FCB09D6"/>
    <w:rsid w:val="302A1EA4"/>
    <w:rsid w:val="31E22A36"/>
    <w:rsid w:val="31EF6F01"/>
    <w:rsid w:val="32A45F3D"/>
    <w:rsid w:val="33285B73"/>
    <w:rsid w:val="34DB376C"/>
    <w:rsid w:val="39EC4487"/>
    <w:rsid w:val="3ADB0022"/>
    <w:rsid w:val="3FBA0B4E"/>
    <w:rsid w:val="40076D5B"/>
    <w:rsid w:val="41DA2A3C"/>
    <w:rsid w:val="435968D0"/>
    <w:rsid w:val="44E346A3"/>
    <w:rsid w:val="4B591900"/>
    <w:rsid w:val="4B6301ED"/>
    <w:rsid w:val="53F57D63"/>
    <w:rsid w:val="591250FF"/>
    <w:rsid w:val="5BD83344"/>
    <w:rsid w:val="5D215EC4"/>
    <w:rsid w:val="5DC77A7D"/>
    <w:rsid w:val="5EC92704"/>
    <w:rsid w:val="5F780919"/>
    <w:rsid w:val="604858AA"/>
    <w:rsid w:val="620D6B6D"/>
    <w:rsid w:val="64882719"/>
    <w:rsid w:val="6601706E"/>
    <w:rsid w:val="66D954AE"/>
    <w:rsid w:val="68071BA7"/>
    <w:rsid w:val="6B3E2BA5"/>
    <w:rsid w:val="71094BE2"/>
    <w:rsid w:val="71BA7C8A"/>
    <w:rsid w:val="72563E57"/>
    <w:rsid w:val="763E0718"/>
    <w:rsid w:val="79EB1329"/>
    <w:rsid w:val="7A8D23E0"/>
    <w:rsid w:val="7C96036F"/>
    <w:rsid w:val="7EFC7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7"/>
    <w:semiHidden/>
    <w:unhideWhenUsed/>
    <w:qFormat/>
    <w:uiPriority w:val="99"/>
    <w:rPr>
      <w:sz w:val="18"/>
      <w:szCs w:val="18"/>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22"/>
    <w:rPr>
      <w:b/>
      <w:bCs/>
    </w:rPr>
  </w:style>
  <w:style w:type="character" w:styleId="10">
    <w:name w:val="Hyperlink"/>
    <w:basedOn w:val="8"/>
    <w:semiHidden/>
    <w:unhideWhenUsed/>
    <w:qFormat/>
    <w:uiPriority w:val="99"/>
    <w:rPr>
      <w:color w:val="0000FF"/>
      <w:u w:val="single"/>
    </w:rPr>
  </w:style>
  <w:style w:type="character" w:customStyle="1" w:styleId="11">
    <w:name w:val="标题 1 字符"/>
    <w:basedOn w:val="8"/>
    <w:link w:val="2"/>
    <w:qFormat/>
    <w:uiPriority w:val="9"/>
    <w:rPr>
      <w:rFonts w:ascii="宋体" w:hAnsi="宋体" w:eastAsia="宋体" w:cs="宋体"/>
      <w:b/>
      <w:bCs/>
      <w:kern w:val="36"/>
      <w:sz w:val="48"/>
      <w:szCs w:val="48"/>
    </w:rPr>
  </w:style>
  <w:style w:type="paragraph" w:customStyle="1" w:styleId="12">
    <w:name w:val="arti_metas"/>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
    <w:name w:val="arti_publisher"/>
    <w:basedOn w:val="8"/>
    <w:qFormat/>
    <w:uiPriority w:val="0"/>
  </w:style>
  <w:style w:type="character" w:customStyle="1" w:styleId="14">
    <w:name w:val="arti_update"/>
    <w:basedOn w:val="8"/>
    <w:qFormat/>
    <w:uiPriority w:val="0"/>
  </w:style>
  <w:style w:type="character" w:customStyle="1" w:styleId="15">
    <w:name w:val="arti_views"/>
    <w:basedOn w:val="8"/>
    <w:qFormat/>
    <w:uiPriority w:val="0"/>
  </w:style>
  <w:style w:type="character" w:customStyle="1" w:styleId="16">
    <w:name w:val="wp_visitcount"/>
    <w:basedOn w:val="8"/>
    <w:qFormat/>
    <w:uiPriority w:val="0"/>
  </w:style>
  <w:style w:type="character" w:customStyle="1" w:styleId="17">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c0209461-db69-4e05-95b5-d44a12d0d48d</errorID>
      <errorWord>日至2026年</errorWord>
      <group>L1_Word</group>
      <groupName>字词问题</groupName>
      <ability>L2_Typo</ability>
      <abilityName>字词错误</abilityName>
      <candidateList>
        <item>日起至2026年</item>
      </candidateList>
      <explain/>
      <paraID>6E1430B5</paraID>
      <start>8</start>
      <end>15</end>
      <status>ignored</status>
      <modifiedWord/>
      <trackRevisions>false</trackRevisions>
    </reviewItem>
    <reviewItem>
      <errorID>9d74ecdb-4581-457d-a0e0-e4bb867f7161</errorID>
      <errorWord>需</errorWord>
      <group>L1_Word</group>
      <groupName>字词问题</groupName>
      <ability>L2_Typo</ability>
      <abilityName>字词错误</abilityName>
      <candidateList>
        <item>须</item>
      </candidateList>
      <explain>存在发音相同字词的误用。</explain>
      <paraID>26CCB807</paraID>
      <start>6</start>
      <end>7</end>
      <status>modified</status>
      <modifiedWord>须</modifiedWord>
      <trackRevisions>false</trackRevisions>
    </reviewItem>
    <reviewItem>
      <errorID>c3117ad1-9e44-47c9-818b-5a95ddf537e6</errorID>
      <errorWord>投送</errorWord>
      <group>L1_Word</group>
      <groupName>字词问题</groupName>
      <ability>L2_Typo</ability>
      <abilityName>字词错误</abilityName>
      <candidateList>
        <item>报送</item>
      </candidateList>
      <explain/>
      <paraID>59405880</paraID>
      <start>111</start>
      <end>113</end>
      <status>modified</status>
      <modifiedWord>报送</modifiedWord>
      <trackRevisions>false</trackRevisions>
    </reviewItem>
    <reviewItem>
      <errorID>27aeeec6-d28e-4a4f-9955-4d307395eb65</errorID>
      <errorWord>法律、法规</errorWord>
      <group>L1_Word</group>
      <groupName>字词问题</groupName>
      <ability>L2_Typo</ability>
      <abilityName>字词错误</abilityName>
      <candidateList>
        <item>法律法规</item>
      </candidateList>
      <explain/>
      <paraID>1399E788</paraID>
      <start>18</start>
      <end>22</end>
      <status>modified</status>
      <modifiedWord>法律法规</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4386D7-6B25-4063-BEA8-E7C78184A0C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Pages>
  <Words>2605</Words>
  <Characters>2839</Characters>
  <Lines>21</Lines>
  <Paragraphs>6</Paragraphs>
  <TotalTime>87</TotalTime>
  <ScaleCrop>false</ScaleCrop>
  <LinksUpToDate>false</LinksUpToDate>
  <CharactersWithSpaces>2974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2025-05-06T07:55:00Z</dcterms:created>
  <dc:creator>未定义</dc:creator>
  <cp:lastModifiedBy>李直气壮</cp:lastModifiedBy>
  <cp:lastPrinted>2026-09-01T08:30:00Z</cp:lastPrinted>
  <dcterms:modified xsi:type="dcterms:W3CDTF">2026-09-02T09:03:45Z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eyJoZGlkIjoiZDI2YmY0MzE2ZDVkMmE2YTliMDJmYjU4NDhmZmJhMzciLCJ1c2VySWQiOiI4OTA3MDE4NDEifQ==</vt:lpwstr>
  </property>
  <property fmtid="{D5CDD505-2E9C-101B-9397-08002B2CF9AE}" pid="3" name="KSOProductBuildVer">
    <vt:lpwstr>2052-12.1.0.28505</vt:lpwstr>
  </property>
  <property fmtid="{D5CDD505-2E9C-101B-9397-08002B2CF9AE}" pid="4" name="ICV">
    <vt:lpwstr>9EF650935379416887880B3C3AC8BA4D_13</vt:lpwstr>
  </property>
</Properties>
</file>